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CF8DB" w14:textId="21BAE89B" w:rsidR="002E1889" w:rsidRPr="008E4A55" w:rsidRDefault="00E723AC" w:rsidP="008E4A55">
      <w:pPr>
        <w:rPr>
          <w:color w:val="FF8200"/>
          <w:sz w:val="32"/>
          <w:szCs w:val="32"/>
        </w:rPr>
      </w:pPr>
      <w:r>
        <w:rPr>
          <w:color w:val="FF8200"/>
          <w:sz w:val="32"/>
          <w:szCs w:val="32"/>
        </w:rPr>
        <w:t>6</w:t>
      </w:r>
      <w:r w:rsidR="008E4A55" w:rsidRPr="008E4A55">
        <w:rPr>
          <w:color w:val="FF8200"/>
          <w:sz w:val="32"/>
          <w:szCs w:val="32"/>
        </w:rPr>
        <w:t xml:space="preserve">.0 </w:t>
      </w:r>
      <w:r w:rsidR="002E1889" w:rsidRPr="008E4A55">
        <w:rPr>
          <w:color w:val="FF8200"/>
          <w:sz w:val="32"/>
          <w:szCs w:val="32"/>
        </w:rPr>
        <w:t>IDENTIFICATION AND TRACEABILITY POLICY</w:t>
      </w:r>
    </w:p>
    <w:p w14:paraId="3FE91E19" w14:textId="3CA46194" w:rsidR="00243F8D" w:rsidRPr="00243F8D" w:rsidRDefault="00243F8D" w:rsidP="00243F8D">
      <w:pPr>
        <w:spacing w:after="0" w:line="240" w:lineRule="auto"/>
        <w:rPr>
          <w:sz w:val="24"/>
          <w:szCs w:val="24"/>
        </w:rPr>
      </w:pPr>
      <w:r w:rsidRPr="00243F8D">
        <w:rPr>
          <w:sz w:val="24"/>
          <w:szCs w:val="24"/>
        </w:rPr>
        <w:t>A documented identification and traceability system ensures registered products can be traced back to the registered orchard and forward to the immediate customer (one step back, one step forward).</w:t>
      </w:r>
    </w:p>
    <w:p w14:paraId="54FC96A6" w14:textId="77777777" w:rsidR="00243F8D" w:rsidRDefault="00243F8D" w:rsidP="00243F8D">
      <w:pPr>
        <w:spacing w:after="0" w:line="240" w:lineRule="auto"/>
        <w:rPr>
          <w:sz w:val="24"/>
          <w:szCs w:val="24"/>
        </w:rPr>
      </w:pPr>
    </w:p>
    <w:p w14:paraId="6D347075" w14:textId="14ECA181" w:rsidR="00243F8D" w:rsidRPr="00243F8D" w:rsidRDefault="00243F8D" w:rsidP="00243F8D">
      <w:pPr>
        <w:spacing w:after="0" w:line="240" w:lineRule="auto"/>
        <w:rPr>
          <w:sz w:val="24"/>
          <w:szCs w:val="24"/>
          <w:u w:val="single"/>
        </w:rPr>
      </w:pPr>
      <w:r w:rsidRPr="00243F8D">
        <w:rPr>
          <w:sz w:val="24"/>
          <w:szCs w:val="24"/>
          <w:u w:val="single"/>
        </w:rPr>
        <w:t>This is achieved by:</w:t>
      </w:r>
    </w:p>
    <w:p w14:paraId="4CC3F722" w14:textId="77777777" w:rsidR="00243F8D" w:rsidRPr="00243F8D" w:rsidRDefault="00243F8D" w:rsidP="00243F8D">
      <w:pPr>
        <w:spacing w:after="0" w:line="240" w:lineRule="auto"/>
        <w:rPr>
          <w:sz w:val="24"/>
          <w:szCs w:val="24"/>
        </w:rPr>
      </w:pPr>
    </w:p>
    <w:p w14:paraId="0FCB2E5F" w14:textId="2EFD05ED" w:rsidR="00243F8D" w:rsidRPr="00243F8D" w:rsidRDefault="00243F8D" w:rsidP="00243F8D">
      <w:pPr>
        <w:spacing w:after="0" w:line="240" w:lineRule="auto"/>
        <w:rPr>
          <w:sz w:val="24"/>
          <w:szCs w:val="24"/>
        </w:rPr>
      </w:pPr>
      <w:r w:rsidRPr="00243F8D">
        <w:rPr>
          <w:sz w:val="24"/>
          <w:szCs w:val="24"/>
        </w:rPr>
        <w:t>Using a unique orchard identification number (PPIN for avocados or BBNZ number for blueberries).</w:t>
      </w:r>
    </w:p>
    <w:p w14:paraId="4E7ED1D2" w14:textId="77777777" w:rsidR="00243F8D" w:rsidRDefault="00243F8D" w:rsidP="00243F8D">
      <w:pPr>
        <w:spacing w:after="0" w:line="240" w:lineRule="auto"/>
        <w:rPr>
          <w:sz w:val="24"/>
          <w:szCs w:val="24"/>
        </w:rPr>
      </w:pPr>
    </w:p>
    <w:p w14:paraId="00BE9B5A" w14:textId="182E97B6" w:rsidR="00243F8D" w:rsidRPr="00243F8D" w:rsidRDefault="00243F8D" w:rsidP="00243F8D">
      <w:pPr>
        <w:spacing w:after="0" w:line="240" w:lineRule="auto"/>
        <w:rPr>
          <w:sz w:val="24"/>
          <w:szCs w:val="24"/>
        </w:rPr>
      </w:pPr>
      <w:r w:rsidRPr="00243F8D">
        <w:rPr>
          <w:sz w:val="24"/>
          <w:szCs w:val="24"/>
        </w:rPr>
        <w:t>Maintaining an up</w:t>
      </w:r>
      <w:r w:rsidRPr="00243F8D">
        <w:rPr>
          <w:rFonts w:ascii="Cambria Math" w:hAnsi="Cambria Math" w:cs="Cambria Math"/>
          <w:sz w:val="24"/>
          <w:szCs w:val="24"/>
        </w:rPr>
        <w:t>‑</w:t>
      </w:r>
      <w:r w:rsidRPr="00243F8D">
        <w:rPr>
          <w:sz w:val="24"/>
          <w:szCs w:val="24"/>
        </w:rPr>
        <w:t>to</w:t>
      </w:r>
      <w:r w:rsidRPr="00243F8D">
        <w:rPr>
          <w:rFonts w:ascii="Cambria Math" w:hAnsi="Cambria Math" w:cs="Cambria Math"/>
          <w:sz w:val="24"/>
          <w:szCs w:val="24"/>
        </w:rPr>
        <w:t>‑</w:t>
      </w:r>
      <w:r w:rsidRPr="00243F8D">
        <w:rPr>
          <w:sz w:val="24"/>
          <w:szCs w:val="24"/>
        </w:rPr>
        <w:t>date orchard map showing block layouts, tree numbers, and any industry</w:t>
      </w:r>
      <w:r w:rsidRPr="00243F8D">
        <w:rPr>
          <w:rFonts w:ascii="Cambria Math" w:hAnsi="Cambria Math" w:cs="Cambria Math"/>
          <w:sz w:val="24"/>
          <w:szCs w:val="24"/>
        </w:rPr>
        <w:t>‑</w:t>
      </w:r>
      <w:r w:rsidRPr="00243F8D">
        <w:rPr>
          <w:sz w:val="24"/>
          <w:szCs w:val="24"/>
        </w:rPr>
        <w:t>required details.</w:t>
      </w:r>
    </w:p>
    <w:p w14:paraId="3F986243" w14:textId="77777777" w:rsidR="00243F8D" w:rsidRDefault="00243F8D" w:rsidP="00243F8D">
      <w:pPr>
        <w:spacing w:after="0" w:line="240" w:lineRule="auto"/>
        <w:rPr>
          <w:sz w:val="24"/>
          <w:szCs w:val="24"/>
        </w:rPr>
      </w:pPr>
    </w:p>
    <w:p w14:paraId="2B5A7EF3" w14:textId="724441AC" w:rsidR="00243F8D" w:rsidRPr="00243F8D" w:rsidRDefault="00243F8D" w:rsidP="00243F8D">
      <w:pPr>
        <w:spacing w:after="0" w:line="240" w:lineRule="auto"/>
        <w:rPr>
          <w:sz w:val="24"/>
          <w:szCs w:val="24"/>
        </w:rPr>
      </w:pPr>
      <w:r w:rsidRPr="00243F8D">
        <w:rPr>
          <w:sz w:val="24"/>
          <w:szCs w:val="24"/>
        </w:rPr>
        <w:t>Using bin cards on field bins or crates to record harvest information, including:</w:t>
      </w:r>
    </w:p>
    <w:p w14:paraId="49C4ED0C" w14:textId="4BAF8A73" w:rsidR="00243F8D" w:rsidRPr="00243F8D" w:rsidRDefault="00243F8D" w:rsidP="00662192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243F8D">
        <w:rPr>
          <w:sz w:val="24"/>
          <w:szCs w:val="24"/>
        </w:rPr>
        <w:t>Unique orchard identification number</w:t>
      </w:r>
    </w:p>
    <w:p w14:paraId="22C6B041" w14:textId="0A8C4628" w:rsidR="00243F8D" w:rsidRPr="00243F8D" w:rsidRDefault="00243F8D" w:rsidP="00662192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243F8D">
        <w:rPr>
          <w:sz w:val="24"/>
          <w:szCs w:val="24"/>
        </w:rPr>
        <w:t>Harvested block number</w:t>
      </w:r>
    </w:p>
    <w:p w14:paraId="3B6462F6" w14:textId="3FCD6C4A" w:rsidR="00243F8D" w:rsidRPr="00243F8D" w:rsidRDefault="00243F8D" w:rsidP="00662192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243F8D">
        <w:rPr>
          <w:sz w:val="24"/>
          <w:szCs w:val="24"/>
        </w:rPr>
        <w:t>Harvest date</w:t>
      </w:r>
    </w:p>
    <w:p w14:paraId="15355DCC" w14:textId="72B1298C" w:rsidR="00243F8D" w:rsidRDefault="00243F8D" w:rsidP="00662192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243F8D">
        <w:rPr>
          <w:sz w:val="24"/>
          <w:szCs w:val="24"/>
        </w:rPr>
        <w:t>Packhouse</w:t>
      </w:r>
      <w:r w:rsidRPr="00243F8D">
        <w:rPr>
          <w:rFonts w:ascii="Cambria Math" w:hAnsi="Cambria Math" w:cs="Cambria Math"/>
          <w:sz w:val="24"/>
          <w:szCs w:val="24"/>
        </w:rPr>
        <w:t>‑</w:t>
      </w:r>
      <w:r w:rsidRPr="00243F8D">
        <w:rPr>
          <w:sz w:val="24"/>
          <w:szCs w:val="24"/>
        </w:rPr>
        <w:t>issued, orchard</w:t>
      </w:r>
      <w:r w:rsidRPr="00243F8D">
        <w:rPr>
          <w:rFonts w:ascii="Cambria Math" w:hAnsi="Cambria Math" w:cs="Cambria Math"/>
          <w:sz w:val="24"/>
          <w:szCs w:val="24"/>
        </w:rPr>
        <w:t>‑</w:t>
      </w:r>
      <w:r w:rsidRPr="00243F8D">
        <w:rPr>
          <w:sz w:val="24"/>
          <w:szCs w:val="24"/>
        </w:rPr>
        <w:t>specific bin card for the season</w:t>
      </w:r>
    </w:p>
    <w:p w14:paraId="230C2F35" w14:textId="77777777" w:rsidR="00243F8D" w:rsidRDefault="00243F8D" w:rsidP="00243F8D">
      <w:pPr>
        <w:spacing w:after="0" w:line="240" w:lineRule="auto"/>
        <w:rPr>
          <w:sz w:val="24"/>
          <w:szCs w:val="24"/>
        </w:rPr>
      </w:pPr>
    </w:p>
    <w:p w14:paraId="3B5C1A33" w14:textId="201D1EAD" w:rsidR="00243F8D" w:rsidRPr="00243F8D" w:rsidRDefault="00243F8D" w:rsidP="00243F8D">
      <w:pPr>
        <w:spacing w:after="0" w:line="240" w:lineRule="auto"/>
        <w:rPr>
          <w:sz w:val="24"/>
          <w:szCs w:val="24"/>
        </w:rPr>
      </w:pPr>
      <w:r w:rsidRPr="00243F8D">
        <w:rPr>
          <w:sz w:val="24"/>
          <w:szCs w:val="24"/>
        </w:rPr>
        <w:t>Ensuring all orchard production records use the identifying details shown on the orchard map.</w:t>
      </w:r>
    </w:p>
    <w:p w14:paraId="4910AF2D" w14:textId="77777777" w:rsidR="00243F8D" w:rsidRDefault="00243F8D" w:rsidP="00243F8D">
      <w:pPr>
        <w:spacing w:after="0" w:line="240" w:lineRule="auto"/>
        <w:rPr>
          <w:sz w:val="24"/>
          <w:szCs w:val="24"/>
        </w:rPr>
      </w:pPr>
    </w:p>
    <w:p w14:paraId="5765EE1E" w14:textId="43EBD329" w:rsidR="00243F8D" w:rsidRDefault="00243F8D" w:rsidP="00243F8D">
      <w:pPr>
        <w:spacing w:after="0" w:line="240" w:lineRule="auto"/>
        <w:rPr>
          <w:sz w:val="24"/>
          <w:szCs w:val="24"/>
        </w:rPr>
      </w:pPr>
      <w:r w:rsidRPr="00243F8D">
        <w:rPr>
          <w:sz w:val="24"/>
          <w:szCs w:val="24"/>
        </w:rPr>
        <w:t>Using a bin delivery docket with pickup/delivery information (orchard ID, orchard name, bin count, pickup date, and driver details).</w:t>
      </w:r>
    </w:p>
    <w:p w14:paraId="1A998180" w14:textId="77777777" w:rsidR="00243F8D" w:rsidRPr="00243F8D" w:rsidRDefault="00243F8D" w:rsidP="00243F8D">
      <w:pPr>
        <w:spacing w:after="0" w:line="240" w:lineRule="auto"/>
        <w:rPr>
          <w:sz w:val="24"/>
          <w:szCs w:val="24"/>
        </w:rPr>
      </w:pPr>
    </w:p>
    <w:p w14:paraId="7C6CDBB2" w14:textId="71C4656E" w:rsidR="00243F8D" w:rsidRDefault="00243F8D" w:rsidP="00243F8D">
      <w:pPr>
        <w:spacing w:after="0" w:line="240" w:lineRule="auto"/>
        <w:rPr>
          <w:sz w:val="24"/>
          <w:szCs w:val="24"/>
        </w:rPr>
      </w:pPr>
      <w:r w:rsidRPr="00243F8D">
        <w:rPr>
          <w:sz w:val="24"/>
          <w:szCs w:val="24"/>
        </w:rPr>
        <w:t>If certified and non</w:t>
      </w:r>
      <w:r w:rsidRPr="00243F8D">
        <w:rPr>
          <w:rFonts w:ascii="Cambria Math" w:hAnsi="Cambria Math" w:cs="Cambria Math"/>
          <w:sz w:val="24"/>
          <w:szCs w:val="24"/>
        </w:rPr>
        <w:t>‑</w:t>
      </w:r>
      <w:r w:rsidRPr="00243F8D">
        <w:rPr>
          <w:sz w:val="24"/>
          <w:szCs w:val="24"/>
        </w:rPr>
        <w:t>certified fruit are present, they must be kept segregated on</w:t>
      </w:r>
      <w:r w:rsidRPr="00243F8D">
        <w:rPr>
          <w:rFonts w:ascii="Cambria Math" w:hAnsi="Cambria Math" w:cs="Cambria Math"/>
          <w:sz w:val="24"/>
          <w:szCs w:val="24"/>
        </w:rPr>
        <w:t>‑</w:t>
      </w:r>
      <w:r w:rsidRPr="00243F8D">
        <w:rPr>
          <w:sz w:val="24"/>
          <w:szCs w:val="24"/>
        </w:rPr>
        <w:t xml:space="preserve">orchard and during loading. The same applies if </w:t>
      </w:r>
      <w:r w:rsidR="000505D0">
        <w:rPr>
          <w:sz w:val="24"/>
          <w:szCs w:val="24"/>
        </w:rPr>
        <w:t>not all orchard</w:t>
      </w:r>
      <w:r w:rsidRPr="00243F8D">
        <w:rPr>
          <w:sz w:val="24"/>
          <w:szCs w:val="24"/>
        </w:rPr>
        <w:t xml:space="preserve"> blocks meet compliance requirements for specific markets (e.g., avocados to China).</w:t>
      </w:r>
    </w:p>
    <w:p w14:paraId="2BE98560" w14:textId="77777777" w:rsidR="00243F8D" w:rsidRPr="00243F8D" w:rsidRDefault="00243F8D" w:rsidP="00243F8D">
      <w:pPr>
        <w:spacing w:after="0" w:line="240" w:lineRule="auto"/>
        <w:rPr>
          <w:sz w:val="24"/>
          <w:szCs w:val="24"/>
        </w:rPr>
      </w:pPr>
    </w:p>
    <w:p w14:paraId="773543F5" w14:textId="77777777" w:rsidR="00243F8D" w:rsidRDefault="00243F8D" w:rsidP="00243F8D">
      <w:pPr>
        <w:spacing w:after="0" w:line="240" w:lineRule="auto"/>
        <w:rPr>
          <w:sz w:val="24"/>
          <w:szCs w:val="24"/>
        </w:rPr>
      </w:pPr>
      <w:r w:rsidRPr="00243F8D">
        <w:rPr>
          <w:sz w:val="24"/>
          <w:szCs w:val="24"/>
        </w:rPr>
        <w:t>The traceability system must be verified annually through a real or mock recall/withdrawal. The packhouse performs a mock recall each year, which is sufficient for growers to demonstrate compliance.</w:t>
      </w:r>
    </w:p>
    <w:p w14:paraId="3074A2E9" w14:textId="77777777" w:rsidR="00243F8D" w:rsidRPr="00243F8D" w:rsidRDefault="00243F8D" w:rsidP="00243F8D">
      <w:pPr>
        <w:spacing w:after="0" w:line="240" w:lineRule="auto"/>
        <w:rPr>
          <w:sz w:val="24"/>
          <w:szCs w:val="24"/>
        </w:rPr>
      </w:pPr>
    </w:p>
    <w:p w14:paraId="517CF76D" w14:textId="77777777" w:rsidR="00243F8D" w:rsidRDefault="00243F8D" w:rsidP="00243F8D">
      <w:pPr>
        <w:spacing w:after="0" w:line="240" w:lineRule="auto"/>
        <w:rPr>
          <w:sz w:val="24"/>
          <w:szCs w:val="24"/>
        </w:rPr>
      </w:pPr>
      <w:r w:rsidRPr="00243F8D">
        <w:rPr>
          <w:b/>
          <w:bCs/>
          <w:sz w:val="24"/>
          <w:szCs w:val="24"/>
        </w:rPr>
        <w:t>Traceability data must be kept for four years</w:t>
      </w:r>
      <w:r w:rsidRPr="00243F8D">
        <w:rPr>
          <w:sz w:val="24"/>
          <w:szCs w:val="24"/>
        </w:rPr>
        <w:t>.</w:t>
      </w:r>
    </w:p>
    <w:p w14:paraId="2A48E7F4" w14:textId="77777777" w:rsidR="00243F8D" w:rsidRPr="00243F8D" w:rsidRDefault="00243F8D" w:rsidP="00243F8D">
      <w:pPr>
        <w:spacing w:after="0" w:line="240" w:lineRule="auto"/>
        <w:rPr>
          <w:sz w:val="24"/>
          <w:szCs w:val="24"/>
        </w:rPr>
      </w:pPr>
    </w:p>
    <w:p w14:paraId="5C1AD6E1" w14:textId="422D0051" w:rsidR="00223CCF" w:rsidRDefault="00243F8D" w:rsidP="00243F8D">
      <w:pPr>
        <w:spacing w:after="0" w:line="240" w:lineRule="auto"/>
        <w:rPr>
          <w:sz w:val="24"/>
          <w:szCs w:val="24"/>
        </w:rPr>
      </w:pPr>
      <w:r w:rsidRPr="00243F8D">
        <w:rPr>
          <w:sz w:val="24"/>
          <w:szCs w:val="24"/>
        </w:rPr>
        <w:t>Once fruit is delivered to the packhouse, responsibility for maintaining traceability and segregation transfers to the packhouse.</w:t>
      </w:r>
    </w:p>
    <w:p w14:paraId="2892969C" w14:textId="77777777" w:rsidR="008E4A55" w:rsidRDefault="008E4A55" w:rsidP="00243F8D">
      <w:pPr>
        <w:spacing w:after="0" w:line="240" w:lineRule="auto"/>
        <w:rPr>
          <w:rFonts w:ascii="Calibri" w:eastAsia="Times New Roman" w:hAnsi="Calibri" w:cs="Arial"/>
          <w:bCs/>
          <w:sz w:val="24"/>
          <w:szCs w:val="24"/>
          <w:lang w:val="en-GB" w:eastAsia="en-GB"/>
        </w:rPr>
      </w:pPr>
    </w:p>
    <w:p w14:paraId="0CB24AC9" w14:textId="77777777" w:rsidR="00223CCF" w:rsidRPr="000A548E" w:rsidRDefault="00223CCF" w:rsidP="00223CCF">
      <w:pPr>
        <w:spacing w:after="0" w:line="240" w:lineRule="auto"/>
        <w:rPr>
          <w:rFonts w:ascii="Calibri" w:eastAsia="Times New Roman" w:hAnsi="Calibri" w:cs="Arial"/>
          <w:bCs/>
          <w:sz w:val="24"/>
          <w:szCs w:val="24"/>
          <w:lang w:val="en-GB" w:eastAsia="en-GB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4"/>
        <w:gridCol w:w="1954"/>
        <w:gridCol w:w="1954"/>
        <w:gridCol w:w="1954"/>
        <w:gridCol w:w="1954"/>
      </w:tblGrid>
      <w:tr w:rsidR="00223CCF" w14:paraId="4C9903D0" w14:textId="77777777" w:rsidTr="00243F8D">
        <w:trPr>
          <w:trHeight w:val="833"/>
          <w:jc w:val="center"/>
        </w:trPr>
        <w:tc>
          <w:tcPr>
            <w:tcW w:w="1854" w:type="dxa"/>
            <w:shd w:val="clear" w:color="auto" w:fill="FF8200"/>
          </w:tcPr>
          <w:p w14:paraId="2EEBBAB7" w14:textId="77777777" w:rsidR="00223CCF" w:rsidRPr="000A4F63" w:rsidRDefault="00223CCF" w:rsidP="00C5737D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Review Date</w:t>
            </w:r>
          </w:p>
        </w:tc>
        <w:tc>
          <w:tcPr>
            <w:tcW w:w="1954" w:type="dxa"/>
          </w:tcPr>
          <w:p w14:paraId="2466D314" w14:textId="77777777" w:rsidR="00223CCF" w:rsidRDefault="00223CCF" w:rsidP="00C5737D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17BC5C84" w14:textId="77777777" w:rsidR="00223CCF" w:rsidRDefault="00223CCF" w:rsidP="00C5737D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3035FAE9" w14:textId="77777777" w:rsidR="00223CCF" w:rsidRDefault="00223CCF" w:rsidP="00C5737D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21E79703" w14:textId="77777777" w:rsidR="00223CCF" w:rsidRDefault="00223CCF" w:rsidP="00C5737D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223CCF" w14:paraId="40CD840A" w14:textId="77777777" w:rsidTr="00243F8D">
        <w:trPr>
          <w:trHeight w:val="833"/>
          <w:jc w:val="center"/>
        </w:trPr>
        <w:tc>
          <w:tcPr>
            <w:tcW w:w="1854" w:type="dxa"/>
            <w:shd w:val="clear" w:color="auto" w:fill="FF8200"/>
          </w:tcPr>
          <w:p w14:paraId="25342578" w14:textId="77777777" w:rsidR="00223CCF" w:rsidRPr="000A4F63" w:rsidRDefault="00223CCF" w:rsidP="00C5737D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</w:p>
        </w:tc>
        <w:tc>
          <w:tcPr>
            <w:tcW w:w="1954" w:type="dxa"/>
          </w:tcPr>
          <w:p w14:paraId="5C8E3D71" w14:textId="77777777" w:rsidR="00223CCF" w:rsidRDefault="00223CCF" w:rsidP="00C5737D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57D7F184" w14:textId="77777777" w:rsidR="00223CCF" w:rsidRDefault="00223CCF" w:rsidP="00C5737D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12592A26" w14:textId="77777777" w:rsidR="00223CCF" w:rsidRDefault="00223CCF" w:rsidP="00C5737D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01B2BB71" w14:textId="77777777" w:rsidR="00223CCF" w:rsidRDefault="00223CCF" w:rsidP="00C5737D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5DD7CF15" w14:textId="5BBF523B" w:rsidR="00DF3AED" w:rsidRPr="00DF3AED" w:rsidRDefault="00DF3AED" w:rsidP="00515424">
      <w:pPr>
        <w:pStyle w:val="Header"/>
        <w:tabs>
          <w:tab w:val="clear" w:pos="4513"/>
          <w:tab w:val="clear" w:pos="9026"/>
        </w:tabs>
        <w:spacing w:after="200" w:line="276" w:lineRule="auto"/>
      </w:pPr>
    </w:p>
    <w:sectPr w:rsidR="00DF3AED" w:rsidRPr="00DF3AED" w:rsidSect="00252047">
      <w:headerReference w:type="default" r:id="rId7"/>
      <w:footerReference w:type="default" r:id="rId8"/>
      <w:pgSz w:w="12240" w:h="15840"/>
      <w:pgMar w:top="1186" w:right="720" w:bottom="720" w:left="720" w:header="426" w:footer="708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C0638" w14:textId="77777777" w:rsidR="00662192" w:rsidRDefault="00662192" w:rsidP="002E2219">
      <w:pPr>
        <w:spacing w:after="0" w:line="240" w:lineRule="auto"/>
      </w:pPr>
      <w:r>
        <w:separator/>
      </w:r>
    </w:p>
  </w:endnote>
  <w:endnote w:type="continuationSeparator" w:id="0">
    <w:p w14:paraId="4C9CBA50" w14:textId="77777777" w:rsidR="00662192" w:rsidRDefault="00662192" w:rsidP="002E2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AB29D" w14:textId="660FBECA" w:rsidR="000505D0" w:rsidRDefault="000505D0">
    <w:pPr>
      <w:pStyle w:val="Footer"/>
    </w:pPr>
    <w:r w:rsidRPr="000505D0">
      <w:t>DGM PRODUCER GROUP GROWER MANUAL</w:t>
    </w:r>
    <w:r w:rsidRPr="000505D0">
      <w:tab/>
      <w:t xml:space="preserve">            APPROVED MAY 2026</w:t>
    </w:r>
    <w:r w:rsidRPr="000505D0">
      <w:tab/>
      <w:t xml:space="preserve">        QUALITY AND COMPLIANCE MANAGER</w:t>
    </w:r>
  </w:p>
  <w:p w14:paraId="730DB151" w14:textId="77777777" w:rsidR="000505D0" w:rsidRDefault="00050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6142C" w14:textId="77777777" w:rsidR="00662192" w:rsidRDefault="00662192" w:rsidP="002E2219">
      <w:pPr>
        <w:spacing w:after="0" w:line="240" w:lineRule="auto"/>
      </w:pPr>
      <w:r>
        <w:separator/>
      </w:r>
    </w:p>
  </w:footnote>
  <w:footnote w:type="continuationSeparator" w:id="0">
    <w:p w14:paraId="01136C5C" w14:textId="77777777" w:rsidR="00662192" w:rsidRDefault="00662192" w:rsidP="002E2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DAA8" w14:textId="609267B7" w:rsidR="00DA4B52" w:rsidRPr="00511A23" w:rsidRDefault="00DA4B52" w:rsidP="00BA6325">
    <w:pPr>
      <w:ind w:left="-426" w:firstLine="426"/>
      <w:rPr>
        <w:sz w:val="40"/>
        <w:szCs w:val="40"/>
      </w:rPr>
    </w:pPr>
    <w:r w:rsidRPr="00511A2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65408" behindDoc="0" locked="0" layoutInCell="1" allowOverlap="1" wp14:anchorId="1244C659" wp14:editId="79033027">
          <wp:simplePos x="0" y="0"/>
          <wp:positionH relativeFrom="page">
            <wp:posOffset>6396355</wp:posOffset>
          </wp:positionH>
          <wp:positionV relativeFrom="page">
            <wp:posOffset>219710</wp:posOffset>
          </wp:positionV>
          <wp:extent cx="825500" cy="812165"/>
          <wp:effectExtent l="0" t="0" r="0" b="6985"/>
          <wp:wrapSquare wrapText="bothSides"/>
          <wp:docPr id="1495891795" name="Picture 14958917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5891795" name="Picture 149589179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812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EA1C19" w14:textId="77777777" w:rsidR="00DA4B52" w:rsidRDefault="00DA4B52" w:rsidP="00C9515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860A7"/>
    <w:multiLevelType w:val="hybridMultilevel"/>
    <w:tmpl w:val="D3C02694"/>
    <w:lvl w:ilvl="0" w:tplc="0E8EDCA2">
      <w:numFmt w:val="bullet"/>
      <w:lvlText w:val="–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11DB7"/>
    <w:multiLevelType w:val="hybridMultilevel"/>
    <w:tmpl w:val="EEEC6454"/>
    <w:lvl w:ilvl="0" w:tplc="66ECCE28">
      <w:start w:val="5"/>
      <w:numFmt w:val="decimal"/>
      <w:pStyle w:val="Heading2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70EEE"/>
    <w:multiLevelType w:val="multilevel"/>
    <w:tmpl w:val="2090A934"/>
    <w:lvl w:ilvl="0">
      <w:start w:val="7"/>
      <w:numFmt w:val="decimal"/>
      <w:pStyle w:val="Heading1"/>
      <w:lvlText w:val="%1.0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1242326526">
    <w:abstractNumId w:val="1"/>
  </w:num>
  <w:num w:numId="2" w16cid:durableId="1925912283">
    <w:abstractNumId w:val="0"/>
  </w:num>
  <w:num w:numId="3" w16cid:durableId="204192802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10CF2"/>
    <w:rsid w:val="00032877"/>
    <w:rsid w:val="000505D0"/>
    <w:rsid w:val="00053941"/>
    <w:rsid w:val="000A4884"/>
    <w:rsid w:val="000A548E"/>
    <w:rsid w:val="000D0926"/>
    <w:rsid w:val="000E448F"/>
    <w:rsid w:val="000E504E"/>
    <w:rsid w:val="00103EEB"/>
    <w:rsid w:val="001347F4"/>
    <w:rsid w:val="001A49B2"/>
    <w:rsid w:val="001A6A8E"/>
    <w:rsid w:val="001B4ADB"/>
    <w:rsid w:val="001B5DF2"/>
    <w:rsid w:val="001C566F"/>
    <w:rsid w:val="001E2593"/>
    <w:rsid w:val="001F548A"/>
    <w:rsid w:val="001F77D1"/>
    <w:rsid w:val="00223CCF"/>
    <w:rsid w:val="00231CE7"/>
    <w:rsid w:val="00235327"/>
    <w:rsid w:val="00243F8D"/>
    <w:rsid w:val="00252047"/>
    <w:rsid w:val="00256A17"/>
    <w:rsid w:val="002B121C"/>
    <w:rsid w:val="002E1889"/>
    <w:rsid w:val="002E2219"/>
    <w:rsid w:val="002F1D93"/>
    <w:rsid w:val="003117AA"/>
    <w:rsid w:val="00326789"/>
    <w:rsid w:val="003268DE"/>
    <w:rsid w:val="0033168B"/>
    <w:rsid w:val="0033265D"/>
    <w:rsid w:val="0033282F"/>
    <w:rsid w:val="00351A9E"/>
    <w:rsid w:val="00380BDD"/>
    <w:rsid w:val="003907AF"/>
    <w:rsid w:val="003B57D8"/>
    <w:rsid w:val="003C57E5"/>
    <w:rsid w:val="003F357F"/>
    <w:rsid w:val="0040061E"/>
    <w:rsid w:val="00466871"/>
    <w:rsid w:val="00491ACA"/>
    <w:rsid w:val="004925EF"/>
    <w:rsid w:val="004937C6"/>
    <w:rsid w:val="004A0913"/>
    <w:rsid w:val="004B2A87"/>
    <w:rsid w:val="004B5856"/>
    <w:rsid w:val="004B5E07"/>
    <w:rsid w:val="004C5B8B"/>
    <w:rsid w:val="00505EE9"/>
    <w:rsid w:val="0050764D"/>
    <w:rsid w:val="00510281"/>
    <w:rsid w:val="00511A23"/>
    <w:rsid w:val="00515424"/>
    <w:rsid w:val="00515A6B"/>
    <w:rsid w:val="00530D0D"/>
    <w:rsid w:val="00552233"/>
    <w:rsid w:val="00582EC4"/>
    <w:rsid w:val="005A6D70"/>
    <w:rsid w:val="005A7FD8"/>
    <w:rsid w:val="005E3B14"/>
    <w:rsid w:val="005E6938"/>
    <w:rsid w:val="005F6C75"/>
    <w:rsid w:val="00610E87"/>
    <w:rsid w:val="00630087"/>
    <w:rsid w:val="00656CB3"/>
    <w:rsid w:val="00662192"/>
    <w:rsid w:val="00674597"/>
    <w:rsid w:val="006A1EEA"/>
    <w:rsid w:val="006B3B86"/>
    <w:rsid w:val="006D5EC2"/>
    <w:rsid w:val="006E06C5"/>
    <w:rsid w:val="00714CC1"/>
    <w:rsid w:val="00730B15"/>
    <w:rsid w:val="007442E6"/>
    <w:rsid w:val="00756E61"/>
    <w:rsid w:val="00772231"/>
    <w:rsid w:val="00776AAB"/>
    <w:rsid w:val="00780BD6"/>
    <w:rsid w:val="0079567F"/>
    <w:rsid w:val="007B2167"/>
    <w:rsid w:val="007C0F3F"/>
    <w:rsid w:val="007E046D"/>
    <w:rsid w:val="00821999"/>
    <w:rsid w:val="00825B4D"/>
    <w:rsid w:val="0083163C"/>
    <w:rsid w:val="00841A76"/>
    <w:rsid w:val="00852A03"/>
    <w:rsid w:val="00894FC2"/>
    <w:rsid w:val="00896034"/>
    <w:rsid w:val="008978EA"/>
    <w:rsid w:val="008D0AF3"/>
    <w:rsid w:val="008E4A55"/>
    <w:rsid w:val="00901F91"/>
    <w:rsid w:val="00903267"/>
    <w:rsid w:val="00906670"/>
    <w:rsid w:val="009067E1"/>
    <w:rsid w:val="00915EFF"/>
    <w:rsid w:val="0093015B"/>
    <w:rsid w:val="00962F2C"/>
    <w:rsid w:val="009C611F"/>
    <w:rsid w:val="009F3E9A"/>
    <w:rsid w:val="00A42D34"/>
    <w:rsid w:val="00A6055D"/>
    <w:rsid w:val="00A800D6"/>
    <w:rsid w:val="00A82424"/>
    <w:rsid w:val="00AA59A9"/>
    <w:rsid w:val="00AD640F"/>
    <w:rsid w:val="00AE4262"/>
    <w:rsid w:val="00B35383"/>
    <w:rsid w:val="00B537DA"/>
    <w:rsid w:val="00B84786"/>
    <w:rsid w:val="00BA4C8F"/>
    <w:rsid w:val="00BA6325"/>
    <w:rsid w:val="00BA72A0"/>
    <w:rsid w:val="00BC6ECA"/>
    <w:rsid w:val="00BF2FA9"/>
    <w:rsid w:val="00C15DED"/>
    <w:rsid w:val="00C34406"/>
    <w:rsid w:val="00C4487B"/>
    <w:rsid w:val="00C5737D"/>
    <w:rsid w:val="00C60611"/>
    <w:rsid w:val="00C7455D"/>
    <w:rsid w:val="00C91C0E"/>
    <w:rsid w:val="00C95157"/>
    <w:rsid w:val="00CA4CFD"/>
    <w:rsid w:val="00CA5F89"/>
    <w:rsid w:val="00CB40C8"/>
    <w:rsid w:val="00CB7586"/>
    <w:rsid w:val="00CC17A4"/>
    <w:rsid w:val="00CC30DF"/>
    <w:rsid w:val="00CF201E"/>
    <w:rsid w:val="00D43000"/>
    <w:rsid w:val="00D55813"/>
    <w:rsid w:val="00D63E4D"/>
    <w:rsid w:val="00D712F4"/>
    <w:rsid w:val="00D86A7F"/>
    <w:rsid w:val="00DA4B52"/>
    <w:rsid w:val="00DD3BA8"/>
    <w:rsid w:val="00DD45D3"/>
    <w:rsid w:val="00DF3AED"/>
    <w:rsid w:val="00E325BE"/>
    <w:rsid w:val="00E723AC"/>
    <w:rsid w:val="00E9595B"/>
    <w:rsid w:val="00F10178"/>
    <w:rsid w:val="00F36603"/>
    <w:rsid w:val="00F80FC6"/>
    <w:rsid w:val="00F926FA"/>
    <w:rsid w:val="00F94792"/>
    <w:rsid w:val="00FB73C3"/>
    <w:rsid w:val="00FD31BB"/>
    <w:rsid w:val="00FF1D40"/>
    <w:rsid w:val="1BA7D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F246202-1C6D-4D3D-8A5D-E29BCBD5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E1889"/>
    <w:pPr>
      <w:keepNext/>
      <w:keepLines/>
      <w:numPr>
        <w:numId w:val="3"/>
      </w:numPr>
      <w:spacing w:before="240" w:after="0"/>
      <w:outlineLvl w:val="0"/>
    </w:pPr>
    <w:rPr>
      <w:rFonts w:eastAsia="Times New Roman" w:cstheme="minorHAns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442E6"/>
    <w:pPr>
      <w:keepNext/>
      <w:keepLines/>
      <w:numPr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B05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2E1889"/>
    <w:rPr>
      <w:rFonts w:eastAsia="Times New Roman" w:cstheme="minorHAns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442E6"/>
    <w:rPr>
      <w:rFonts w:asciiTheme="majorHAnsi" w:eastAsiaTheme="majorEastAsia" w:hAnsiTheme="majorHAnsi" w:cstheme="majorBidi"/>
      <w:color w:val="00B050"/>
      <w:sz w:val="32"/>
      <w:szCs w:val="26"/>
    </w:rPr>
  </w:style>
  <w:style w:type="table" w:styleId="TableGrid">
    <w:name w:val="Table Grid"/>
    <w:basedOn w:val="TableNormal"/>
    <w:uiPriority w:val="39"/>
    <w:rsid w:val="001A6A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BA6325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960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60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60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60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60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232</Words>
  <Characters>1329</Characters>
  <Application>Microsoft Office Word</Application>
  <DocSecurity>0</DocSecurity>
  <Lines>11</Lines>
  <Paragraphs>3</Paragraphs>
  <ScaleCrop>false</ScaleCrop>
  <Company>Lenovo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Sue Hayward</cp:lastModifiedBy>
  <cp:revision>6</cp:revision>
  <cp:lastPrinted>2017-07-24T01:20:00Z</cp:lastPrinted>
  <dcterms:created xsi:type="dcterms:W3CDTF">2026-04-09T03:05:00Z</dcterms:created>
  <dcterms:modified xsi:type="dcterms:W3CDTF">2026-05-20T02:12:00Z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749ca7dd00ca5fb0e4d44e1daa65f4a2f27f4a31ffa7205859d9b580f7e7ad77</vt:lpwstr>
  </property>
</Properties>
</file>